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监测对象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家庭成员自然减少情况表</w:t>
      </w:r>
    </w:p>
    <w:p>
      <w:pPr>
        <w:ind w:firstLine="630" w:firstLineChars="300"/>
        <w:rPr>
          <w:rFonts w:ascii="宋体" w:hAnsi="宋体"/>
        </w:rPr>
      </w:pPr>
    </w:p>
    <w:p>
      <w:pPr>
        <w:ind w:firstLine="555"/>
        <w:rPr>
          <w:rFonts w:ascii="宋体" w:hAnsi="宋体"/>
          <w:lang w:eastAsia="zh-Hans"/>
        </w:rPr>
      </w:pPr>
      <w:r>
        <w:rPr>
          <w:rFonts w:hint="eastAsia" w:ascii="宋体" w:hAnsi="宋体"/>
          <w:lang w:eastAsia="zh-CN"/>
        </w:rPr>
        <w:t>所在镇（街）：沙溪镇</w:t>
      </w:r>
      <w:r>
        <w:rPr>
          <w:rFonts w:hint="eastAsia" w:ascii="宋体" w:hAnsi="宋体"/>
        </w:rPr>
        <w:t xml:space="preserve">                  </w:t>
      </w:r>
    </w:p>
    <w:tbl>
      <w:tblPr>
        <w:tblStyle w:val="2"/>
        <w:tblpPr w:leftFromText="180" w:rightFromText="180" w:vertAnchor="text" w:horzAnchor="page" w:tblpX="1772" w:tblpY="306"/>
        <w:tblOverlap w:val="never"/>
        <w:tblW w:w="14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22"/>
        <w:gridCol w:w="2667"/>
        <w:gridCol w:w="2283"/>
        <w:gridCol w:w="3450"/>
        <w:gridCol w:w="3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-简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</w:rPr>
              <w:t>户主姓名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  <w:lang w:eastAsia="zh-CN"/>
              </w:rPr>
              <w:t>所在村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</w:rPr>
              <w:t>户主证件号码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cs="宋体-简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</w:rPr>
              <w:t>减少家庭成员姓名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宋体" w:hAnsi="宋体" w:cs="宋体-简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</w:rPr>
              <w:t>减少家庭成员证件号码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ascii="宋体" w:hAnsi="宋体" w:cs="宋体-简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</w:rPr>
              <w:t>减少原因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顾云仙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color w:val="auto"/>
                <w:kern w:val="0"/>
                <w:sz w:val="20"/>
                <w:szCs w:val="20"/>
                <w:lang w:val="en-US" w:eastAsia="zh-CN"/>
              </w:rPr>
              <w:t>胜利居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36232119******0229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顾云仙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36232119******0229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default" w:ascii="宋体" w:hAnsi="宋体" w:cs="宋体-简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color w:val="auto"/>
                <w:kern w:val="0"/>
                <w:sz w:val="20"/>
                <w:szCs w:val="20"/>
                <w:lang w:val="en-US" w:eastAsia="zh-CN"/>
              </w:rPr>
              <w:t>（1）</w:t>
            </w:r>
          </w:p>
        </w:tc>
      </w:tr>
    </w:tbl>
    <w:p>
      <w:pPr>
        <w:ind w:firstLine="210" w:firstLineChars="100"/>
        <w:rPr>
          <w:rFonts w:ascii="宋体" w:hAnsi="宋体"/>
        </w:rPr>
      </w:pPr>
      <w:r>
        <w:rPr>
          <w:rFonts w:hint="eastAsia" w:ascii="宋体" w:hAnsi="宋体"/>
          <w:color w:val="auto"/>
        </w:rPr>
        <w:t>注：1.村委会或驻村工作队针对有家庭成员有减少的户，以村为单位填报此表。</w:t>
      </w:r>
    </w:p>
    <w:p>
      <w:pPr>
        <w:numPr>
          <w:ilvl w:val="0"/>
          <w:numId w:val="0"/>
        </w:numPr>
        <w:ind w:firstLine="630" w:firstLineChars="300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hint="eastAsia" w:ascii="宋体" w:hAnsi="宋体"/>
          <w:lang w:val="en-US" w:eastAsia="zh-CN"/>
        </w:rPr>
        <w:t>2.</w:t>
      </w:r>
      <w:r>
        <w:rPr>
          <w:rFonts w:hint="eastAsia" w:ascii="宋体" w:hAnsi="宋体"/>
        </w:rPr>
        <w:t>减少原因包括（1）死亡、（2）婚出、（3）出国定居、（4）判刑收监、（5）户籍迁出、（6）失联、（7）</w:t>
      </w:r>
      <w:r>
        <w:rPr>
          <w:rFonts w:ascii="宋体" w:hAnsi="宋体"/>
        </w:rPr>
        <w:t>分散供养转集中供养</w:t>
      </w:r>
      <w:r>
        <w:rPr>
          <w:rFonts w:hint="eastAsia" w:ascii="宋体" w:hAnsi="宋体"/>
        </w:rPr>
        <w:t>。填写减少原因后括号内的编号，如婚出填“2”。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ZTE4ODhiMjFjZjExMDYxNDQwOTQ0OTZiMWU2NWQifQ=="/>
  </w:docVars>
  <w:rsids>
    <w:rsidRoot w:val="3FC75FDE"/>
    <w:rsid w:val="065F7EB4"/>
    <w:rsid w:val="15132DE4"/>
    <w:rsid w:val="3FC7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2024-02-04T08:27:00Z</dcterms:created>
  <dc:creator>周艳琳</dc:creator>
  <cp:lastModifiedBy>Pluviophile</cp:lastModifiedBy>
  <dcterms:modified xsi:type="dcterms:W3CDTF">2024-02-19T07:45:27Z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9D57AE8B57DD46A2A23261DE51B12019_11</vt:lpwstr>
  </property>
</Properties>
</file>